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MILKA CEPELIĆA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VUKA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KLASA:112-04/24-01/04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2158-135/01-24-5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Vuka, 19. studenog 2024.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7. Pravilnika o načinu i postupku zapošljavanja u Osnovnoj školi Milka Cepelića, Vuka, a vezano uz raspisani natječaj  za zasnivanje radnog odnosa na radnom mjestu pomoćnika u nastavi Povjerenstvo za vrednovanje kandidata  objavljuje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  NAČIN TESTIRANJA,  PRAVNE I DRUGE  IZVORE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PRIPREMANJE KANDIDATA ZA TESTIRANJE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Milka Cepelića, Vuka, obavit će se provjera znanja i sposobnosti kandidata.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se  sastoji  od dva dijela, pisane provjere kandidata (testiranja) i razgovora (intervjua) kandidata s Povjerenstvom.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obvezni pristupiti provjeri znanja i sposobnosti putem pisanog testiranja.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kandidatima  Povjerenstvo će podijeliti testove kandidatima.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zaprimanju testa kandidat je dužan upisati ime i prezime za to označenom mjestu na testu.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se piše isključivo kemijskom olovkom. Test sadrži 11 pitanja.       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testiranja </w:t>
      </w:r>
      <w:r>
        <w:rPr>
          <w:rFonts w:ascii="Times New Roman" w:hAnsi="Times New Roman" w:cs="Times New Roman"/>
          <w:b/>
          <w:sz w:val="24"/>
          <w:szCs w:val="24"/>
        </w:rPr>
        <w:t>nije dopušteno: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sa s ostalim kandidatima/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kandidat postupi suprotno pravilima testiranja bit će udaljen s testiranja, a njegov rezultat Povjerenstvo neće priznati niti ocijeniti.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obavljenog testiranja Povjerenstvo utvrđuje rezultat testiranja za svakog kandidata koji je pristupio testiranju. Vrednuje se svaki odgovor na pitanje iz testa bodovima od 0 do 5 boda.</w:t>
      </w:r>
    </w:p>
    <w:p w:rsidR="00B36313" w:rsidRDefault="00B36313" w:rsidP="00B36313">
      <w:pPr>
        <w:pStyle w:val="Bezproreda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pristup razgovoru s Povjerenstvom ostvaruje kandidat koji je na testu ostvario najmanje 60%  bodova. Rezultat testiranja i poziv kandidatima na razgovor (intervju) Povjerenstvo će objaviti na mrežnoj stranici Osnovne škole Milka Cepelića, Vuka 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www.os-mcepelica-vuka.skole.hr</w:t>
        </w:r>
      </w:hyperlink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743F4" w:rsidRDefault="00A743F4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43F4" w:rsidRDefault="00A743F4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43F4" w:rsidRDefault="00A743F4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Pravni i drugi izvori za pripremanje kandidata za testiranje su:</w:t>
      </w:r>
    </w:p>
    <w:p w:rsidR="00A743F4" w:rsidRDefault="00A743F4" w:rsidP="00B36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43F4" w:rsidRDefault="00A743F4" w:rsidP="00A743F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333333"/>
          <w:lang w:eastAsia="hr-HR"/>
        </w:rPr>
      </w:pPr>
      <w:r w:rsidRPr="00A743F4">
        <w:rPr>
          <w:rFonts w:ascii="Calibri" w:eastAsia="Times New Roman" w:hAnsi="Calibri" w:cs="Calibri"/>
          <w:color w:val="333333"/>
          <w:lang w:eastAsia="hr-HR"/>
        </w:rPr>
        <w:t xml:space="preserve">Priručnik za pomoćnike u nastavi/stručne komunikacijske posrednike izrađen je u okviru projekta Grada Zagreba „Pomoćnici u nastavi/stručni komunikacijski posrednici kao potpora </w:t>
      </w:r>
      <w:proofErr w:type="spellStart"/>
      <w:r w:rsidRPr="00A743F4">
        <w:rPr>
          <w:rFonts w:ascii="Calibri" w:eastAsia="Times New Roman" w:hAnsi="Calibri" w:cs="Calibri"/>
          <w:color w:val="333333"/>
          <w:lang w:eastAsia="hr-HR"/>
        </w:rPr>
        <w:t>inkluzivnom</w:t>
      </w:r>
      <w:proofErr w:type="spellEnd"/>
      <w:r w:rsidRPr="00A743F4">
        <w:rPr>
          <w:rFonts w:ascii="Calibri" w:eastAsia="Times New Roman" w:hAnsi="Calibri" w:cs="Calibri"/>
          <w:color w:val="333333"/>
          <w:lang w:eastAsia="hr-HR"/>
        </w:rPr>
        <w:t xml:space="preserve"> obrazovanju, faza II“ kojeg sufinancira Europska unija iz sredstava Europskog socijalnog fonda u sklopu Operativnog  programa “Učinkoviti ljudski potencijali” 2014. – 2020.</w:t>
      </w:r>
    </w:p>
    <w:p w:rsidR="00A743F4" w:rsidRPr="00A743F4" w:rsidRDefault="00A743F4" w:rsidP="00A743F4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lang w:eastAsia="hr-HR"/>
        </w:rPr>
      </w:pPr>
      <w:r w:rsidRPr="00A743F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bookmarkStart w:id="0" w:name="_GoBack"/>
    <w:bookmarkEnd w:id="0"/>
    <w:p w:rsidR="00A743F4" w:rsidRPr="00A743F4" w:rsidRDefault="00A743F4" w:rsidP="00A743F4">
      <w:pPr>
        <w:spacing w:after="0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A743F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fldChar w:fldCharType="begin"/>
      </w:r>
      <w:r w:rsidRPr="00A743F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instrText xml:space="preserve"> HYPERLINK "https://pomocniciunastavi.com/wp-content/uploads/2017/04/PRIRUCNIK-ZA-POMOCNIKE-U-NASTAVI-I-STRUCNE-KOMUNIKACIJSKE-POSREDNIKE.pdf" </w:instrText>
      </w:r>
      <w:r w:rsidRPr="00A743F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fldChar w:fldCharType="separate"/>
      </w:r>
      <w:r w:rsidRPr="00A743F4">
        <w:rPr>
          <w:rFonts w:ascii="Calibri" w:eastAsia="Times New Roman" w:hAnsi="Calibri" w:cs="Calibri"/>
          <w:color w:val="1155CC"/>
          <w:u w:val="single"/>
          <w:lang w:eastAsia="hr-HR"/>
        </w:rPr>
        <w:t>https://pomocniciunastavi.com/wp-content/uploads/2017/04/PRIRUCNIK-ZA-POMOCNIKE-U-NASTAVI-I-STRUCNE-KOMUNIKACIJSKE-POSREDNIKE.pdf  </w:t>
      </w:r>
      <w:r w:rsidRPr="00A743F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fldChar w:fldCharType="end"/>
      </w:r>
    </w:p>
    <w:p w:rsidR="00A743F4" w:rsidRDefault="00A743F4" w:rsidP="00A743F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313" w:rsidRDefault="00B36313" w:rsidP="00B3631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4F80" w:rsidRDefault="00594F80"/>
    <w:sectPr w:rsidR="0059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27F5"/>
    <w:multiLevelType w:val="multilevel"/>
    <w:tmpl w:val="1FB8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54"/>
    <w:rsid w:val="00154E54"/>
    <w:rsid w:val="00594F80"/>
    <w:rsid w:val="00A743F4"/>
    <w:rsid w:val="00B3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A80"/>
  <w15:chartTrackingRefBased/>
  <w15:docId w15:val="{5938F53F-19E1-4D86-8150-EDC5CD2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6313"/>
    <w:pPr>
      <w:spacing w:after="0" w:line="240" w:lineRule="auto"/>
    </w:pPr>
  </w:style>
  <w:style w:type="character" w:styleId="Hiperveza">
    <w:name w:val="Hyperlink"/>
    <w:basedOn w:val="Zadanifontodlomka"/>
    <w:unhideWhenUsed/>
    <w:rsid w:val="00B3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2024-11-11T11:40:00Z</dcterms:created>
  <dcterms:modified xsi:type="dcterms:W3CDTF">2024-11-12T10:26:00Z</dcterms:modified>
</cp:coreProperties>
</file>